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8841A2" w:rsidRPr="008841A2" w:rsidRDefault="0058107B" w:rsidP="008841A2">
      <w:pPr>
        <w:spacing w:after="0"/>
        <w:ind w:left="3600" w:hanging="2430"/>
        <w:jc w:val="both"/>
        <w:rPr>
          <w:rFonts w:ascii="Times New Roman" w:hAnsi="Times New Roman"/>
          <w:b/>
          <w:sz w:val="26"/>
        </w:rPr>
      </w:pPr>
      <w:r>
        <w:rPr>
          <w:rFonts w:ascii="Times New Roman" w:hAnsi="Times New Roman"/>
          <w:b/>
          <w:sz w:val="26"/>
        </w:rPr>
        <w:t>Sub Work:</w:t>
      </w:r>
      <w:r>
        <w:rPr>
          <w:rFonts w:ascii="Times New Roman" w:hAnsi="Times New Roman"/>
          <w:b/>
          <w:sz w:val="26"/>
        </w:rPr>
        <w:tab/>
      </w:r>
      <w:r w:rsidR="008841A2" w:rsidRPr="008841A2">
        <w:rPr>
          <w:rFonts w:ascii="Times New Roman" w:hAnsi="Times New Roman"/>
          <w:b/>
          <w:sz w:val="26"/>
        </w:rPr>
        <w:t xml:space="preserve">Removal of  Debris and Restoration of Flood Protection Works on Emergent basis along Swat River from  </w:t>
      </w:r>
      <w:r w:rsidR="008841A2" w:rsidRPr="008841A2">
        <w:rPr>
          <w:rFonts w:ascii="Times New Roman" w:hAnsi="Times New Roman"/>
          <w:b/>
          <w:bCs/>
          <w:sz w:val="26"/>
        </w:rPr>
        <w:t xml:space="preserve">Kalakot to Bamakhela </w:t>
      </w:r>
      <w:r w:rsidR="008841A2" w:rsidRPr="008841A2">
        <w:rPr>
          <w:rFonts w:ascii="Times New Roman" w:hAnsi="Times New Roman"/>
          <w:b/>
          <w:sz w:val="26"/>
        </w:rPr>
        <w:t>District Swat.</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8841A2">
        <w:rPr>
          <w:rFonts w:ascii="Times New Roman" w:hAnsi="Times New Roman"/>
          <w:b/>
          <w:sz w:val="24"/>
        </w:rPr>
        <w:t>110.450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8841A2">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8841A2" w:rsidRPr="008841A2">
        <w:rPr>
          <w:rFonts w:ascii="Arial" w:hAnsi="Arial" w:cs="Arial"/>
          <w:sz w:val="24"/>
          <w:szCs w:val="24"/>
          <w:highlight w:val="yellow"/>
        </w:rPr>
        <w:t xml:space="preserve">Removal of  Debris and Restoration of Flood Protection Works on Emergent basis along Swat River from  </w:t>
      </w:r>
      <w:r w:rsidR="008841A2" w:rsidRPr="008841A2">
        <w:rPr>
          <w:rFonts w:ascii="Arial" w:hAnsi="Arial" w:cs="Arial"/>
          <w:b/>
          <w:bCs/>
          <w:sz w:val="24"/>
          <w:szCs w:val="24"/>
          <w:highlight w:val="yellow"/>
        </w:rPr>
        <w:t xml:space="preserve">Kalakot to Bamakhela </w:t>
      </w:r>
      <w:r w:rsidR="008841A2">
        <w:rPr>
          <w:rFonts w:ascii="Arial" w:hAnsi="Arial" w:cs="Arial"/>
          <w:sz w:val="24"/>
          <w:szCs w:val="24"/>
          <w:highlight w:val="yellow"/>
        </w:rPr>
        <w:t>District Swat</w:t>
      </w:r>
      <w:r w:rsidR="00781F1C" w:rsidRPr="00781F1C">
        <w:rPr>
          <w:rFonts w:ascii="Arial" w:hAnsi="Arial" w:cs="Arial"/>
          <w:sz w:val="24"/>
          <w:szCs w:val="24"/>
          <w:highlight w:val="yellow"/>
        </w:rPr>
        <w:t>.</w:t>
      </w:r>
      <w:r w:rsidR="00781F1C">
        <w:rPr>
          <w:rFonts w:ascii="Arial" w:hAnsi="Arial" w:cs="Arial"/>
          <w:sz w:val="24"/>
          <w:szCs w:val="24"/>
        </w:rPr>
        <w:t xml:space="preserve">is </w:t>
      </w:r>
      <w:r>
        <w:rPr>
          <w:rFonts w:ascii="Arial" w:hAnsi="Arial" w:cs="Arial"/>
          <w:sz w:val="24"/>
          <w:szCs w:val="24"/>
        </w:rPr>
        <w:t>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FA6CAB" w:rsidRPr="008841A2" w:rsidRDefault="00B70538" w:rsidP="008841A2">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FA6CAB">
        <w:rPr>
          <w:rFonts w:ascii="Times New Roman" w:hAnsi="Times New Roman"/>
          <w:b/>
          <w:sz w:val="24"/>
          <w:szCs w:val="24"/>
        </w:rPr>
        <w:t>N</w:t>
      </w:r>
      <w:r w:rsidRPr="00FA6CAB">
        <w:rPr>
          <w:rFonts w:ascii="Times New Roman" w:hAnsi="Times New Roman"/>
          <w:b/>
          <w:spacing w:val="-1"/>
          <w:sz w:val="24"/>
          <w:szCs w:val="24"/>
        </w:rPr>
        <w:t>a</w:t>
      </w:r>
      <w:r w:rsidRPr="00FA6CAB">
        <w:rPr>
          <w:rFonts w:ascii="Times New Roman" w:hAnsi="Times New Roman"/>
          <w:b/>
          <w:sz w:val="24"/>
          <w:szCs w:val="24"/>
        </w:rPr>
        <w:t>me of</w:t>
      </w:r>
      <w:r w:rsidRPr="00FA6CAB">
        <w:rPr>
          <w:rFonts w:ascii="Times New Roman" w:hAnsi="Times New Roman"/>
          <w:b/>
          <w:spacing w:val="-1"/>
          <w:sz w:val="24"/>
          <w:szCs w:val="24"/>
        </w:rPr>
        <w:t xml:space="preserve"> </w:t>
      </w:r>
      <w:r w:rsidRPr="00FA6CAB">
        <w:rPr>
          <w:rFonts w:ascii="Times New Roman" w:hAnsi="Times New Roman"/>
          <w:b/>
          <w:sz w:val="24"/>
          <w:szCs w:val="24"/>
        </w:rPr>
        <w:t>the Proj</w:t>
      </w:r>
      <w:r w:rsidRPr="00FA6CAB">
        <w:rPr>
          <w:rFonts w:ascii="Times New Roman" w:hAnsi="Times New Roman"/>
          <w:b/>
          <w:spacing w:val="-1"/>
          <w:sz w:val="24"/>
          <w:szCs w:val="24"/>
        </w:rPr>
        <w:t>ec</w:t>
      </w:r>
      <w:r w:rsidRPr="00FA6CAB">
        <w:rPr>
          <w:rFonts w:ascii="Times New Roman" w:hAnsi="Times New Roman"/>
          <w:b/>
          <w:sz w:val="24"/>
          <w:szCs w:val="24"/>
        </w:rPr>
        <w:t xml:space="preserve">t: </w:t>
      </w:r>
      <w:r w:rsidR="00282D0F" w:rsidRPr="00FA6CAB">
        <w:rPr>
          <w:rFonts w:ascii="Times New Roman" w:hAnsi="Times New Roman"/>
          <w:b/>
          <w:bCs/>
          <w:sz w:val="24"/>
          <w:szCs w:val="24"/>
          <w:highlight w:val="yellow"/>
        </w:rPr>
        <w:t>Non-ADP (2022-23) 220955-Restoration of Damages Flood Structures and Drainage System in Khyber Pakhtunkhwa</w:t>
      </w:r>
      <w:r w:rsidR="00FE5B14" w:rsidRPr="00FA6CAB">
        <w:rPr>
          <w:rFonts w:ascii="Times New Roman" w:hAnsi="Times New Roman"/>
          <w:sz w:val="24"/>
          <w:szCs w:val="24"/>
          <w:highlight w:val="yellow"/>
        </w:rPr>
        <w:t>.</w:t>
      </w:r>
      <w:r w:rsidR="009B1241" w:rsidRPr="00FA6CAB">
        <w:rPr>
          <w:rFonts w:ascii="Times New Roman" w:hAnsi="Times New Roman"/>
          <w:sz w:val="24"/>
          <w:szCs w:val="24"/>
          <w:highlight w:val="yellow"/>
        </w:rPr>
        <w:t xml:space="preserve"> </w:t>
      </w:r>
      <w:r w:rsidR="009B1241" w:rsidRPr="00FA6CAB">
        <w:rPr>
          <w:rFonts w:ascii="Times New Roman" w:hAnsi="Times New Roman"/>
          <w:b/>
          <w:sz w:val="24"/>
          <w:szCs w:val="24"/>
          <w:highlight w:val="yellow"/>
        </w:rPr>
        <w:t xml:space="preserve">Sub Work: </w:t>
      </w:r>
      <w:r w:rsidR="008841A2" w:rsidRPr="008841A2">
        <w:rPr>
          <w:rFonts w:ascii="Times New Roman" w:hAnsi="Times New Roman"/>
          <w:b/>
          <w:sz w:val="24"/>
          <w:szCs w:val="24"/>
          <w:highlight w:val="yellow"/>
        </w:rPr>
        <w:t xml:space="preserve">Removal of  Debris and Restoration of Flood Protection Works on Emergent basis along Swat River from  </w:t>
      </w:r>
      <w:r w:rsidR="008841A2" w:rsidRPr="008841A2">
        <w:rPr>
          <w:rFonts w:ascii="Times New Roman" w:hAnsi="Times New Roman"/>
          <w:b/>
          <w:bCs/>
          <w:sz w:val="24"/>
          <w:szCs w:val="24"/>
          <w:highlight w:val="yellow"/>
        </w:rPr>
        <w:t xml:space="preserve">Kalakot to Bamakhela </w:t>
      </w:r>
      <w:r w:rsidR="008841A2" w:rsidRPr="008841A2">
        <w:rPr>
          <w:rFonts w:ascii="Times New Roman" w:hAnsi="Times New Roman"/>
          <w:b/>
          <w:sz w:val="24"/>
          <w:szCs w:val="24"/>
          <w:highlight w:val="yellow"/>
        </w:rPr>
        <w:t>District Swat.</w:t>
      </w:r>
    </w:p>
    <w:p w:rsidR="00B70538" w:rsidRPr="00FA6CAB" w:rsidRDefault="00B70538" w:rsidP="00FA6CAB">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132646">
      <w:pPr>
        <w:widowControl w:val="0"/>
        <w:autoSpaceDE w:val="0"/>
        <w:autoSpaceDN w:val="0"/>
        <w:adjustRightInd w:val="0"/>
        <w:spacing w:after="0" w:line="240" w:lineRule="auto"/>
        <w:ind w:left="1440"/>
        <w:jc w:val="both"/>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781F1C" w:rsidRPr="00781F1C" w:rsidRDefault="00132646" w:rsidP="008841A2">
      <w:pPr>
        <w:spacing w:after="0"/>
        <w:ind w:left="1440" w:hanging="1340"/>
        <w:jc w:val="both"/>
        <w:rPr>
          <w:rFonts w:ascii="Times New Roman" w:hAnsi="Times New Roman"/>
          <w:b/>
          <w:sz w:val="26"/>
          <w:highlight w:val="yellow"/>
        </w:rPr>
      </w:pPr>
      <w:r>
        <w:rPr>
          <w:rFonts w:ascii="Times New Roman" w:hAnsi="Times New Roman"/>
          <w:b/>
          <w:sz w:val="26"/>
          <w:highlight w:val="yellow"/>
        </w:rPr>
        <w:t>Sub Work:</w:t>
      </w:r>
      <w:r>
        <w:rPr>
          <w:rFonts w:ascii="Times New Roman" w:hAnsi="Times New Roman"/>
          <w:b/>
          <w:sz w:val="26"/>
          <w:highlight w:val="yellow"/>
        </w:rPr>
        <w:tab/>
        <w:t xml:space="preserve"> </w:t>
      </w:r>
      <w:r w:rsidR="008841A2" w:rsidRPr="008841A2">
        <w:rPr>
          <w:rFonts w:ascii="Times New Roman" w:hAnsi="Times New Roman"/>
          <w:b/>
          <w:sz w:val="26"/>
          <w:highlight w:val="yellow"/>
        </w:rPr>
        <w:t xml:space="preserve">Removal of  Debris and Restoration of Flood Protection Works on Emergent basis along Swat River from  </w:t>
      </w:r>
      <w:r w:rsidR="008841A2" w:rsidRPr="008841A2">
        <w:rPr>
          <w:rFonts w:ascii="Times New Roman" w:hAnsi="Times New Roman"/>
          <w:b/>
          <w:bCs/>
          <w:sz w:val="26"/>
          <w:highlight w:val="yellow"/>
        </w:rPr>
        <w:t xml:space="preserve">Kalakot to Bamakhela </w:t>
      </w:r>
      <w:r w:rsidR="008841A2" w:rsidRPr="008841A2">
        <w:rPr>
          <w:rFonts w:ascii="Times New Roman" w:hAnsi="Times New Roman"/>
          <w:b/>
          <w:sz w:val="26"/>
          <w:highlight w:val="yellow"/>
        </w:rPr>
        <w:t>District Swat.</w:t>
      </w:r>
      <w:bookmarkStart w:id="0" w:name="_GoBack"/>
      <w:bookmarkEnd w:id="0"/>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lastRenderedPageBreak/>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41252"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8841A2">
          <w:rPr>
            <w:noProof/>
          </w:rPr>
          <w:t>25</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11E21"/>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3264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191C"/>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9414E"/>
    <w:rsid w:val="004A45FE"/>
    <w:rsid w:val="004A61AA"/>
    <w:rsid w:val="004A64DF"/>
    <w:rsid w:val="004B5AD8"/>
    <w:rsid w:val="004C3EBF"/>
    <w:rsid w:val="004D0827"/>
    <w:rsid w:val="004D3416"/>
    <w:rsid w:val="004F053E"/>
    <w:rsid w:val="004F2E81"/>
    <w:rsid w:val="004F35CC"/>
    <w:rsid w:val="00503AEE"/>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81F1C"/>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841A2"/>
    <w:rsid w:val="008A1794"/>
    <w:rsid w:val="008A336C"/>
    <w:rsid w:val="008B0FC6"/>
    <w:rsid w:val="008C728E"/>
    <w:rsid w:val="008E578D"/>
    <w:rsid w:val="008F336C"/>
    <w:rsid w:val="00906255"/>
    <w:rsid w:val="00914763"/>
    <w:rsid w:val="00914B80"/>
    <w:rsid w:val="009159D2"/>
    <w:rsid w:val="00924D8B"/>
    <w:rsid w:val="0094597D"/>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314C"/>
    <w:rsid w:val="00C4719C"/>
    <w:rsid w:val="00C761F9"/>
    <w:rsid w:val="00C82841"/>
    <w:rsid w:val="00CA1FC1"/>
    <w:rsid w:val="00CD21F0"/>
    <w:rsid w:val="00CD3CED"/>
    <w:rsid w:val="00CD4296"/>
    <w:rsid w:val="00CD5C90"/>
    <w:rsid w:val="00CD7DDD"/>
    <w:rsid w:val="00CD7DE4"/>
    <w:rsid w:val="00CE512F"/>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55CBF"/>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A6CAB"/>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B1B1F2"/>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4179208">
      <w:bodyDiv w:val="1"/>
      <w:marLeft w:val="0"/>
      <w:marRight w:val="0"/>
      <w:marTop w:val="0"/>
      <w:marBottom w:val="0"/>
      <w:divBdr>
        <w:top w:val="none" w:sz="0" w:space="0" w:color="auto"/>
        <w:left w:val="none" w:sz="0" w:space="0" w:color="auto"/>
        <w:bottom w:val="none" w:sz="0" w:space="0" w:color="auto"/>
        <w:right w:val="none" w:sz="0" w:space="0" w:color="auto"/>
      </w:divBdr>
    </w:div>
    <w:div w:id="68354776">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125858100">
      <w:bodyDiv w:val="1"/>
      <w:marLeft w:val="0"/>
      <w:marRight w:val="0"/>
      <w:marTop w:val="0"/>
      <w:marBottom w:val="0"/>
      <w:divBdr>
        <w:top w:val="none" w:sz="0" w:space="0" w:color="auto"/>
        <w:left w:val="none" w:sz="0" w:space="0" w:color="auto"/>
        <w:bottom w:val="none" w:sz="0" w:space="0" w:color="auto"/>
        <w:right w:val="none" w:sz="0" w:space="0" w:color="auto"/>
      </w:divBdr>
    </w:div>
    <w:div w:id="190151601">
      <w:bodyDiv w:val="1"/>
      <w:marLeft w:val="0"/>
      <w:marRight w:val="0"/>
      <w:marTop w:val="0"/>
      <w:marBottom w:val="0"/>
      <w:divBdr>
        <w:top w:val="none" w:sz="0" w:space="0" w:color="auto"/>
        <w:left w:val="none" w:sz="0" w:space="0" w:color="auto"/>
        <w:bottom w:val="none" w:sz="0" w:space="0" w:color="auto"/>
        <w:right w:val="none" w:sz="0" w:space="0" w:color="auto"/>
      </w:divBdr>
    </w:div>
    <w:div w:id="193658923">
      <w:bodyDiv w:val="1"/>
      <w:marLeft w:val="0"/>
      <w:marRight w:val="0"/>
      <w:marTop w:val="0"/>
      <w:marBottom w:val="0"/>
      <w:divBdr>
        <w:top w:val="none" w:sz="0" w:space="0" w:color="auto"/>
        <w:left w:val="none" w:sz="0" w:space="0" w:color="auto"/>
        <w:bottom w:val="none" w:sz="0" w:space="0" w:color="auto"/>
        <w:right w:val="none" w:sz="0" w:space="0" w:color="auto"/>
      </w:divBdr>
    </w:div>
    <w:div w:id="280845466">
      <w:bodyDiv w:val="1"/>
      <w:marLeft w:val="0"/>
      <w:marRight w:val="0"/>
      <w:marTop w:val="0"/>
      <w:marBottom w:val="0"/>
      <w:divBdr>
        <w:top w:val="none" w:sz="0" w:space="0" w:color="auto"/>
        <w:left w:val="none" w:sz="0" w:space="0" w:color="auto"/>
        <w:bottom w:val="none" w:sz="0" w:space="0" w:color="auto"/>
        <w:right w:val="none" w:sz="0" w:space="0" w:color="auto"/>
      </w:divBdr>
    </w:div>
    <w:div w:id="305596441">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30720392">
      <w:bodyDiv w:val="1"/>
      <w:marLeft w:val="0"/>
      <w:marRight w:val="0"/>
      <w:marTop w:val="0"/>
      <w:marBottom w:val="0"/>
      <w:divBdr>
        <w:top w:val="none" w:sz="0" w:space="0" w:color="auto"/>
        <w:left w:val="none" w:sz="0" w:space="0" w:color="auto"/>
        <w:bottom w:val="none" w:sz="0" w:space="0" w:color="auto"/>
        <w:right w:val="none" w:sz="0" w:space="0" w:color="auto"/>
      </w:divBdr>
    </w:div>
    <w:div w:id="361325742">
      <w:bodyDiv w:val="1"/>
      <w:marLeft w:val="0"/>
      <w:marRight w:val="0"/>
      <w:marTop w:val="0"/>
      <w:marBottom w:val="0"/>
      <w:divBdr>
        <w:top w:val="none" w:sz="0" w:space="0" w:color="auto"/>
        <w:left w:val="none" w:sz="0" w:space="0" w:color="auto"/>
        <w:bottom w:val="none" w:sz="0" w:space="0" w:color="auto"/>
        <w:right w:val="none" w:sz="0" w:space="0" w:color="auto"/>
      </w:divBdr>
    </w:div>
    <w:div w:id="408043441">
      <w:bodyDiv w:val="1"/>
      <w:marLeft w:val="0"/>
      <w:marRight w:val="0"/>
      <w:marTop w:val="0"/>
      <w:marBottom w:val="0"/>
      <w:divBdr>
        <w:top w:val="none" w:sz="0" w:space="0" w:color="auto"/>
        <w:left w:val="none" w:sz="0" w:space="0" w:color="auto"/>
        <w:bottom w:val="none" w:sz="0" w:space="0" w:color="auto"/>
        <w:right w:val="none" w:sz="0" w:space="0" w:color="auto"/>
      </w:divBdr>
    </w:div>
    <w:div w:id="490876486">
      <w:bodyDiv w:val="1"/>
      <w:marLeft w:val="0"/>
      <w:marRight w:val="0"/>
      <w:marTop w:val="0"/>
      <w:marBottom w:val="0"/>
      <w:divBdr>
        <w:top w:val="none" w:sz="0" w:space="0" w:color="auto"/>
        <w:left w:val="none" w:sz="0" w:space="0" w:color="auto"/>
        <w:bottom w:val="none" w:sz="0" w:space="0" w:color="auto"/>
        <w:right w:val="none" w:sz="0" w:space="0" w:color="auto"/>
      </w:divBdr>
    </w:div>
    <w:div w:id="534778444">
      <w:bodyDiv w:val="1"/>
      <w:marLeft w:val="0"/>
      <w:marRight w:val="0"/>
      <w:marTop w:val="0"/>
      <w:marBottom w:val="0"/>
      <w:divBdr>
        <w:top w:val="none" w:sz="0" w:space="0" w:color="auto"/>
        <w:left w:val="none" w:sz="0" w:space="0" w:color="auto"/>
        <w:bottom w:val="none" w:sz="0" w:space="0" w:color="auto"/>
        <w:right w:val="none" w:sz="0" w:space="0" w:color="auto"/>
      </w:divBdr>
    </w:div>
    <w:div w:id="536435973">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26295603">
      <w:bodyDiv w:val="1"/>
      <w:marLeft w:val="0"/>
      <w:marRight w:val="0"/>
      <w:marTop w:val="0"/>
      <w:marBottom w:val="0"/>
      <w:divBdr>
        <w:top w:val="none" w:sz="0" w:space="0" w:color="auto"/>
        <w:left w:val="none" w:sz="0" w:space="0" w:color="auto"/>
        <w:bottom w:val="none" w:sz="0" w:space="0" w:color="auto"/>
        <w:right w:val="none" w:sz="0" w:space="0" w:color="auto"/>
      </w:divBdr>
    </w:div>
    <w:div w:id="73127316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45498351">
      <w:bodyDiv w:val="1"/>
      <w:marLeft w:val="0"/>
      <w:marRight w:val="0"/>
      <w:marTop w:val="0"/>
      <w:marBottom w:val="0"/>
      <w:divBdr>
        <w:top w:val="none" w:sz="0" w:space="0" w:color="auto"/>
        <w:left w:val="none" w:sz="0" w:space="0" w:color="auto"/>
        <w:bottom w:val="none" w:sz="0" w:space="0" w:color="auto"/>
        <w:right w:val="none" w:sz="0" w:space="0" w:color="auto"/>
      </w:divBdr>
    </w:div>
    <w:div w:id="750851547">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868446297">
      <w:bodyDiv w:val="1"/>
      <w:marLeft w:val="0"/>
      <w:marRight w:val="0"/>
      <w:marTop w:val="0"/>
      <w:marBottom w:val="0"/>
      <w:divBdr>
        <w:top w:val="none" w:sz="0" w:space="0" w:color="auto"/>
        <w:left w:val="none" w:sz="0" w:space="0" w:color="auto"/>
        <w:bottom w:val="none" w:sz="0" w:space="0" w:color="auto"/>
        <w:right w:val="none" w:sz="0" w:space="0" w:color="auto"/>
      </w:divBdr>
    </w:div>
    <w:div w:id="926036830">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034499337">
      <w:bodyDiv w:val="1"/>
      <w:marLeft w:val="0"/>
      <w:marRight w:val="0"/>
      <w:marTop w:val="0"/>
      <w:marBottom w:val="0"/>
      <w:divBdr>
        <w:top w:val="none" w:sz="0" w:space="0" w:color="auto"/>
        <w:left w:val="none" w:sz="0" w:space="0" w:color="auto"/>
        <w:bottom w:val="none" w:sz="0" w:space="0" w:color="auto"/>
        <w:right w:val="none" w:sz="0" w:space="0" w:color="auto"/>
      </w:divBdr>
    </w:div>
    <w:div w:id="1174687099">
      <w:bodyDiv w:val="1"/>
      <w:marLeft w:val="0"/>
      <w:marRight w:val="0"/>
      <w:marTop w:val="0"/>
      <w:marBottom w:val="0"/>
      <w:divBdr>
        <w:top w:val="none" w:sz="0" w:space="0" w:color="auto"/>
        <w:left w:val="none" w:sz="0" w:space="0" w:color="auto"/>
        <w:bottom w:val="none" w:sz="0" w:space="0" w:color="auto"/>
        <w:right w:val="none" w:sz="0" w:space="0" w:color="auto"/>
      </w:divBdr>
    </w:div>
    <w:div w:id="1284656216">
      <w:bodyDiv w:val="1"/>
      <w:marLeft w:val="0"/>
      <w:marRight w:val="0"/>
      <w:marTop w:val="0"/>
      <w:marBottom w:val="0"/>
      <w:divBdr>
        <w:top w:val="none" w:sz="0" w:space="0" w:color="auto"/>
        <w:left w:val="none" w:sz="0" w:space="0" w:color="auto"/>
        <w:bottom w:val="none" w:sz="0" w:space="0" w:color="auto"/>
        <w:right w:val="none" w:sz="0" w:space="0" w:color="auto"/>
      </w:divBdr>
    </w:div>
    <w:div w:id="1402020003">
      <w:bodyDiv w:val="1"/>
      <w:marLeft w:val="0"/>
      <w:marRight w:val="0"/>
      <w:marTop w:val="0"/>
      <w:marBottom w:val="0"/>
      <w:divBdr>
        <w:top w:val="none" w:sz="0" w:space="0" w:color="auto"/>
        <w:left w:val="none" w:sz="0" w:space="0" w:color="auto"/>
        <w:bottom w:val="none" w:sz="0" w:space="0" w:color="auto"/>
        <w:right w:val="none" w:sz="0" w:space="0" w:color="auto"/>
      </w:divBdr>
    </w:div>
    <w:div w:id="1476528210">
      <w:bodyDiv w:val="1"/>
      <w:marLeft w:val="0"/>
      <w:marRight w:val="0"/>
      <w:marTop w:val="0"/>
      <w:marBottom w:val="0"/>
      <w:divBdr>
        <w:top w:val="none" w:sz="0" w:space="0" w:color="auto"/>
        <w:left w:val="none" w:sz="0" w:space="0" w:color="auto"/>
        <w:bottom w:val="none" w:sz="0" w:space="0" w:color="auto"/>
        <w:right w:val="none" w:sz="0" w:space="0" w:color="auto"/>
      </w:divBdr>
    </w:div>
    <w:div w:id="1501851837">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51786712">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04690242">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1916159536">
      <w:bodyDiv w:val="1"/>
      <w:marLeft w:val="0"/>
      <w:marRight w:val="0"/>
      <w:marTop w:val="0"/>
      <w:marBottom w:val="0"/>
      <w:divBdr>
        <w:top w:val="none" w:sz="0" w:space="0" w:color="auto"/>
        <w:left w:val="none" w:sz="0" w:space="0" w:color="auto"/>
        <w:bottom w:val="none" w:sz="0" w:space="0" w:color="auto"/>
        <w:right w:val="none" w:sz="0" w:space="0" w:color="auto"/>
      </w:divBdr>
    </w:div>
    <w:div w:id="1971591625">
      <w:bodyDiv w:val="1"/>
      <w:marLeft w:val="0"/>
      <w:marRight w:val="0"/>
      <w:marTop w:val="0"/>
      <w:marBottom w:val="0"/>
      <w:divBdr>
        <w:top w:val="none" w:sz="0" w:space="0" w:color="auto"/>
        <w:left w:val="none" w:sz="0" w:space="0" w:color="auto"/>
        <w:bottom w:val="none" w:sz="0" w:space="0" w:color="auto"/>
        <w:right w:val="none" w:sz="0" w:space="0" w:color="auto"/>
      </w:divBdr>
    </w:div>
    <w:div w:id="2062167396">
      <w:bodyDiv w:val="1"/>
      <w:marLeft w:val="0"/>
      <w:marRight w:val="0"/>
      <w:marTop w:val="0"/>
      <w:marBottom w:val="0"/>
      <w:divBdr>
        <w:top w:val="none" w:sz="0" w:space="0" w:color="auto"/>
        <w:left w:val="none" w:sz="0" w:space="0" w:color="auto"/>
        <w:bottom w:val="none" w:sz="0" w:space="0" w:color="auto"/>
        <w:right w:val="none" w:sz="0" w:space="0" w:color="auto"/>
      </w:divBdr>
    </w:div>
    <w:div w:id="2085563685">
      <w:bodyDiv w:val="1"/>
      <w:marLeft w:val="0"/>
      <w:marRight w:val="0"/>
      <w:marTop w:val="0"/>
      <w:marBottom w:val="0"/>
      <w:divBdr>
        <w:top w:val="none" w:sz="0" w:space="0" w:color="auto"/>
        <w:left w:val="none" w:sz="0" w:space="0" w:color="auto"/>
        <w:bottom w:val="none" w:sz="0" w:space="0" w:color="auto"/>
        <w:right w:val="none" w:sz="0" w:space="0" w:color="auto"/>
      </w:divBdr>
    </w:div>
    <w:div w:id="2093159061">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25729033">
      <w:bodyDiv w:val="1"/>
      <w:marLeft w:val="0"/>
      <w:marRight w:val="0"/>
      <w:marTop w:val="0"/>
      <w:marBottom w:val="0"/>
      <w:divBdr>
        <w:top w:val="none" w:sz="0" w:space="0" w:color="auto"/>
        <w:left w:val="none" w:sz="0" w:space="0" w:color="auto"/>
        <w:bottom w:val="none" w:sz="0" w:space="0" w:color="auto"/>
        <w:right w:val="none" w:sz="0" w:space="0" w:color="auto"/>
      </w:divBdr>
    </w:div>
    <w:div w:id="2130272868">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A1AA-5D1C-4861-B8B0-28F1A98C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73</Pages>
  <Words>16247</Words>
  <Characters>92608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60</cp:revision>
  <cp:lastPrinted>2022-10-04T11:53:00Z</cp:lastPrinted>
  <dcterms:created xsi:type="dcterms:W3CDTF">2022-10-06T10:33:00Z</dcterms:created>
  <dcterms:modified xsi:type="dcterms:W3CDTF">2022-10-06T13:01:00Z</dcterms:modified>
</cp:coreProperties>
</file>